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6287" w14:textId="77777777" w:rsidR="00FE067E" w:rsidRPr="008A34CA" w:rsidRDefault="003C6034" w:rsidP="00CC1F3B">
      <w:pPr>
        <w:pStyle w:val="TitlePageOrigin"/>
        <w:rPr>
          <w:color w:val="auto"/>
        </w:rPr>
      </w:pPr>
      <w:r w:rsidRPr="008A34CA">
        <w:rPr>
          <w:caps w:val="0"/>
          <w:color w:val="auto"/>
        </w:rPr>
        <w:t>WEST VIRGINIA LEGISLATURE</w:t>
      </w:r>
    </w:p>
    <w:p w14:paraId="04CBA080" w14:textId="77777777" w:rsidR="00CD36CF" w:rsidRPr="008A34CA" w:rsidRDefault="00CD36CF" w:rsidP="00CC1F3B">
      <w:pPr>
        <w:pStyle w:val="TitlePageSession"/>
        <w:rPr>
          <w:color w:val="auto"/>
        </w:rPr>
      </w:pPr>
      <w:r w:rsidRPr="008A34CA">
        <w:rPr>
          <w:color w:val="auto"/>
        </w:rPr>
        <w:t>20</w:t>
      </w:r>
      <w:r w:rsidR="00EC5E63" w:rsidRPr="008A34CA">
        <w:rPr>
          <w:color w:val="auto"/>
        </w:rPr>
        <w:t>2</w:t>
      </w:r>
      <w:r w:rsidR="00400B5C" w:rsidRPr="008A34CA">
        <w:rPr>
          <w:color w:val="auto"/>
        </w:rPr>
        <w:t>2</w:t>
      </w:r>
      <w:r w:rsidRPr="008A34CA">
        <w:rPr>
          <w:color w:val="auto"/>
        </w:rPr>
        <w:t xml:space="preserve"> </w:t>
      </w:r>
      <w:r w:rsidR="003C6034" w:rsidRPr="008A34CA">
        <w:rPr>
          <w:caps w:val="0"/>
          <w:color w:val="auto"/>
        </w:rPr>
        <w:t>REGULAR SESSION</w:t>
      </w:r>
    </w:p>
    <w:p w14:paraId="12D8FE9B" w14:textId="77777777" w:rsidR="00CD36CF" w:rsidRPr="008A34CA" w:rsidRDefault="00E635FE" w:rsidP="00CC1F3B">
      <w:pPr>
        <w:pStyle w:val="TitlePageBillPrefix"/>
        <w:rPr>
          <w:color w:val="auto"/>
        </w:rPr>
      </w:pPr>
      <w:sdt>
        <w:sdtPr>
          <w:rPr>
            <w:color w:val="auto"/>
          </w:rPr>
          <w:tag w:val="IntroDate"/>
          <w:id w:val="-1236936958"/>
          <w:placeholder>
            <w:docPart w:val="DB705F5B04FF44CE8F78E04B477B3013"/>
          </w:placeholder>
          <w:text/>
        </w:sdtPr>
        <w:sdtEndPr/>
        <w:sdtContent>
          <w:r w:rsidR="00AE48A0" w:rsidRPr="008A34CA">
            <w:rPr>
              <w:color w:val="auto"/>
            </w:rPr>
            <w:t>Introduced</w:t>
          </w:r>
        </w:sdtContent>
      </w:sdt>
    </w:p>
    <w:p w14:paraId="29AC4B50" w14:textId="7BA25CAB" w:rsidR="00CD36CF" w:rsidRPr="008A34CA" w:rsidRDefault="00E635FE" w:rsidP="00CC1F3B">
      <w:pPr>
        <w:pStyle w:val="BillNumber"/>
        <w:rPr>
          <w:color w:val="auto"/>
        </w:rPr>
      </w:pPr>
      <w:sdt>
        <w:sdtPr>
          <w:rPr>
            <w:color w:val="auto"/>
          </w:rPr>
          <w:tag w:val="Chamber"/>
          <w:id w:val="893011969"/>
          <w:lock w:val="sdtLocked"/>
          <w:placeholder>
            <w:docPart w:val="F21CC610BCD64C4BAF5398182EBB3AF4"/>
          </w:placeholder>
          <w:dropDownList>
            <w:listItem w:displayText="House" w:value="House"/>
            <w:listItem w:displayText="Senate" w:value="Senate"/>
          </w:dropDownList>
        </w:sdtPr>
        <w:sdtEndPr/>
        <w:sdtContent>
          <w:r w:rsidR="00C33434" w:rsidRPr="008A34CA">
            <w:rPr>
              <w:color w:val="auto"/>
            </w:rPr>
            <w:t>House</w:t>
          </w:r>
        </w:sdtContent>
      </w:sdt>
      <w:r w:rsidR="00303684" w:rsidRPr="008A34CA">
        <w:rPr>
          <w:color w:val="auto"/>
        </w:rPr>
        <w:t xml:space="preserve"> </w:t>
      </w:r>
      <w:r w:rsidR="00CD36CF" w:rsidRPr="008A34CA">
        <w:rPr>
          <w:color w:val="auto"/>
        </w:rPr>
        <w:t xml:space="preserve">Bill </w:t>
      </w:r>
      <w:sdt>
        <w:sdtPr>
          <w:rPr>
            <w:color w:val="auto"/>
          </w:rPr>
          <w:tag w:val="BNum"/>
          <w:id w:val="1645317809"/>
          <w:lock w:val="sdtLocked"/>
          <w:placeholder>
            <w:docPart w:val="239DA341891F400DB4DC73A6156C1141"/>
          </w:placeholder>
          <w:text/>
        </w:sdtPr>
        <w:sdtEndPr/>
        <w:sdtContent>
          <w:r>
            <w:rPr>
              <w:color w:val="auto"/>
            </w:rPr>
            <w:t>4507</w:t>
          </w:r>
        </w:sdtContent>
      </w:sdt>
    </w:p>
    <w:p w14:paraId="51D20F15" w14:textId="224616EB" w:rsidR="00CD36CF" w:rsidRPr="008A34CA" w:rsidRDefault="00CD36CF" w:rsidP="00CC1F3B">
      <w:pPr>
        <w:pStyle w:val="Sponsors"/>
        <w:rPr>
          <w:color w:val="auto"/>
        </w:rPr>
      </w:pPr>
      <w:r w:rsidRPr="008A34CA">
        <w:rPr>
          <w:color w:val="auto"/>
        </w:rPr>
        <w:t xml:space="preserve">By </w:t>
      </w:r>
      <w:sdt>
        <w:sdtPr>
          <w:rPr>
            <w:color w:val="auto"/>
          </w:rPr>
          <w:tag w:val="Sponsors"/>
          <w:id w:val="1589585889"/>
          <w:placeholder>
            <w:docPart w:val="7E2E70F4641A46CAB2F48D1AC68CA3D0"/>
          </w:placeholder>
          <w:text w:multiLine="1"/>
        </w:sdtPr>
        <w:sdtEndPr/>
        <w:sdtContent>
          <w:r w:rsidR="00AF2056" w:rsidRPr="008A34CA">
            <w:rPr>
              <w:color w:val="auto"/>
            </w:rPr>
            <w:t>Delegate</w:t>
          </w:r>
          <w:r w:rsidR="00444E1E">
            <w:rPr>
              <w:color w:val="auto"/>
            </w:rPr>
            <w:t>s</w:t>
          </w:r>
          <w:r w:rsidR="00AF2056" w:rsidRPr="008A34CA">
            <w:rPr>
              <w:color w:val="auto"/>
            </w:rPr>
            <w:t xml:space="preserve"> Zukoff</w:t>
          </w:r>
          <w:r w:rsidR="00444E1E">
            <w:rPr>
              <w:color w:val="auto"/>
            </w:rPr>
            <w:t>, Young, and Fluharty</w:t>
          </w:r>
        </w:sdtContent>
      </w:sdt>
    </w:p>
    <w:p w14:paraId="02997C5D" w14:textId="47E5E24C" w:rsidR="00E831B3" w:rsidRPr="008A34CA" w:rsidRDefault="00CD36CF" w:rsidP="00CC1F3B">
      <w:pPr>
        <w:pStyle w:val="References"/>
        <w:rPr>
          <w:color w:val="auto"/>
        </w:rPr>
      </w:pPr>
      <w:r w:rsidRPr="008A34CA">
        <w:rPr>
          <w:color w:val="auto"/>
        </w:rPr>
        <w:t>[</w:t>
      </w:r>
      <w:sdt>
        <w:sdtPr>
          <w:rPr>
            <w:color w:val="auto"/>
          </w:rPr>
          <w:tag w:val="References"/>
          <w:id w:val="-1043047873"/>
          <w:placeholder>
            <w:docPart w:val="3DD029723A6E490EA3AA7C2823B377E4"/>
          </w:placeholder>
          <w:text w:multiLine="1"/>
        </w:sdtPr>
        <w:sdtEndPr/>
        <w:sdtContent>
          <w:r w:rsidR="00E635FE">
            <w:rPr>
              <w:color w:val="auto"/>
            </w:rPr>
            <w:t>Introduced February 02, 2022; Referred to the Committee on Workforce Development then the Judiciary</w:t>
          </w:r>
        </w:sdtContent>
      </w:sdt>
      <w:r w:rsidRPr="008A34CA">
        <w:rPr>
          <w:color w:val="auto"/>
        </w:rPr>
        <w:t>]</w:t>
      </w:r>
    </w:p>
    <w:p w14:paraId="5544A632" w14:textId="5D5898F0" w:rsidR="00303684" w:rsidRPr="008A34CA" w:rsidRDefault="0000526A" w:rsidP="00CC1F3B">
      <w:pPr>
        <w:pStyle w:val="TitleSection"/>
        <w:rPr>
          <w:color w:val="auto"/>
        </w:rPr>
      </w:pPr>
      <w:r w:rsidRPr="008A34CA">
        <w:rPr>
          <w:color w:val="auto"/>
        </w:rPr>
        <w:lastRenderedPageBreak/>
        <w:t>A BILL</w:t>
      </w:r>
      <w:r w:rsidR="00FF1315" w:rsidRPr="008A34CA">
        <w:rPr>
          <w:color w:val="auto"/>
        </w:rPr>
        <w:t xml:space="preserve"> to amend and reenact §</w:t>
      </w:r>
      <w:r w:rsidR="00BA5BE4" w:rsidRPr="008A34CA">
        <w:rPr>
          <w:color w:val="auto"/>
        </w:rPr>
        <w:t>21-5C-</w:t>
      </w:r>
      <w:r w:rsidR="00E437C9" w:rsidRPr="008A34CA">
        <w:rPr>
          <w:color w:val="auto"/>
        </w:rPr>
        <w:t>4</w:t>
      </w:r>
      <w:r w:rsidR="00BA5BE4" w:rsidRPr="008A34CA">
        <w:rPr>
          <w:color w:val="auto"/>
        </w:rPr>
        <w:t xml:space="preserve"> of the Code of West Virginia, 1931, as amended, relating to increasing the minimum wage paid to persons who receive tips.</w:t>
      </w:r>
    </w:p>
    <w:p w14:paraId="45A89EAA" w14:textId="679AEDB2" w:rsidR="00303684" w:rsidRPr="008A34CA" w:rsidRDefault="00303684" w:rsidP="00CC1F3B">
      <w:pPr>
        <w:pStyle w:val="EnactingClause"/>
        <w:rPr>
          <w:color w:val="auto"/>
        </w:rPr>
      </w:pPr>
      <w:r w:rsidRPr="008A34CA">
        <w:rPr>
          <w:color w:val="auto"/>
        </w:rPr>
        <w:t>Be it enacted by the Legislature of West Virginia:</w:t>
      </w:r>
    </w:p>
    <w:p w14:paraId="16B74069" w14:textId="77777777" w:rsidR="00BC2218" w:rsidRPr="008A34CA" w:rsidRDefault="00BC2218" w:rsidP="00D8016E">
      <w:pPr>
        <w:pStyle w:val="ArticleHeading"/>
        <w:rPr>
          <w:color w:val="auto"/>
        </w:rPr>
        <w:sectPr w:rsidR="00BC2218" w:rsidRPr="008A34CA" w:rsidSect="00603F5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A34CA">
        <w:rPr>
          <w:color w:val="auto"/>
        </w:rPr>
        <w:t>ARTICLE 5C. MINIMUM WAGE AND MAXIMUM HOURS STANDARDS FOR EMPLOYEES.</w:t>
      </w:r>
    </w:p>
    <w:p w14:paraId="7456D8D8" w14:textId="77777777" w:rsidR="00FF1315" w:rsidRPr="008A34CA" w:rsidRDefault="00FF1315" w:rsidP="0006205F">
      <w:pPr>
        <w:pStyle w:val="SectionHeading"/>
        <w:rPr>
          <w:color w:val="auto"/>
        </w:rPr>
      </w:pPr>
      <w:r w:rsidRPr="008A34CA">
        <w:rPr>
          <w:color w:val="auto"/>
        </w:rPr>
        <w:t>§21-5C-4. Credits.</w:t>
      </w:r>
    </w:p>
    <w:p w14:paraId="360A8FAC" w14:textId="75D875C8" w:rsidR="008736AA" w:rsidRPr="008A34CA" w:rsidRDefault="00FF1315" w:rsidP="00BA5BE4">
      <w:pPr>
        <w:pStyle w:val="SectionBody"/>
        <w:rPr>
          <w:color w:val="auto"/>
        </w:rPr>
      </w:pPr>
      <w:r w:rsidRPr="008A34CA">
        <w:rPr>
          <w:color w:val="auto"/>
        </w:rPr>
        <w:t xml:space="preserve">Prior to January 1, 2015, in determining whether an employer is paying an employee wages and overtime compensation as provided in </w:t>
      </w:r>
      <w:bookmarkStart w:id="0" w:name="_Hlk93396567"/>
      <w:bookmarkStart w:id="1" w:name="_Hlk93396615"/>
      <w:r w:rsidR="00BC2218" w:rsidRPr="008A34CA">
        <w:rPr>
          <w:color w:val="auto"/>
        </w:rPr>
        <w:t>§21-5C-2</w:t>
      </w:r>
      <w:bookmarkEnd w:id="0"/>
      <w:r w:rsidR="00BC2218" w:rsidRPr="008A34CA">
        <w:rPr>
          <w:color w:val="auto"/>
        </w:rPr>
        <w:t xml:space="preserve"> and §21-5C-3 </w:t>
      </w:r>
      <w:r w:rsidRPr="008A34CA">
        <w:rPr>
          <w:color w:val="auto"/>
        </w:rPr>
        <w:t xml:space="preserve">of this </w:t>
      </w:r>
      <w:r w:rsidR="00BC2218" w:rsidRPr="008A34CA">
        <w:rPr>
          <w:color w:val="auto"/>
        </w:rPr>
        <w:t>code</w:t>
      </w:r>
      <w:bookmarkEnd w:id="1"/>
      <w:r w:rsidRPr="008A34CA">
        <w:rPr>
          <w:color w:val="auto"/>
        </w:rPr>
        <w:t xml:space="preserve">, there shall be provided in accordance with the regulations which shall be promulgated by the commissioner a credit to the employer of </w:t>
      </w:r>
      <w:r w:rsidR="00BC2218" w:rsidRPr="008A34CA">
        <w:rPr>
          <w:color w:val="auto"/>
        </w:rPr>
        <w:t>20</w:t>
      </w:r>
      <w:r w:rsidRPr="008A34CA">
        <w:rPr>
          <w:color w:val="auto"/>
        </w:rPr>
        <w:t xml:space="preserve"> percent of the hourly rate of the amount paid an employee customarily receiving gratuities, and a reasonable credit for board and lodging furnished to an employee: </w:t>
      </w:r>
      <w:r w:rsidRPr="008A34CA">
        <w:rPr>
          <w:i/>
          <w:iCs/>
          <w:color w:val="auto"/>
        </w:rPr>
        <w:t>Provided,</w:t>
      </w:r>
      <w:r w:rsidRPr="008A34CA">
        <w:rPr>
          <w:color w:val="auto"/>
        </w:rPr>
        <w:t xml:space="preserve"> That after December 31, 2014, in determining whether an employer is paying an employee wages and overtime compensation as provided in </w:t>
      </w:r>
      <w:r w:rsidR="00BC2218" w:rsidRPr="008A34CA">
        <w:rPr>
          <w:color w:val="auto"/>
        </w:rPr>
        <w:t>§21-5C-2 and §21-5C-3 of this code</w:t>
      </w:r>
      <w:r w:rsidRPr="008A34CA">
        <w:rPr>
          <w:color w:val="auto"/>
        </w:rPr>
        <w:t xml:space="preserve">, there shall be provided in accordance with the legislative rules proposed for promulgation by the commissioner a credit to the employer of </w:t>
      </w:r>
      <w:r w:rsidRPr="008A34CA">
        <w:rPr>
          <w:strike/>
          <w:color w:val="auto"/>
        </w:rPr>
        <w:t>seventy</w:t>
      </w:r>
      <w:r w:rsidRPr="008A34CA">
        <w:rPr>
          <w:color w:val="auto"/>
        </w:rPr>
        <w:t xml:space="preserve"> </w:t>
      </w:r>
      <w:r w:rsidR="00392D7C" w:rsidRPr="008A34CA">
        <w:rPr>
          <w:color w:val="auto"/>
          <w:u w:val="single"/>
        </w:rPr>
        <w:t>50</w:t>
      </w:r>
      <w:r w:rsidRPr="008A34CA">
        <w:rPr>
          <w:color w:val="auto"/>
        </w:rPr>
        <w:t xml:space="preserve"> percent of the hourly rate of the amount paid an employee customarily receiving gratuities, and a reasonable credit for board and lodging furnished to an employee. The commissioner shall propose legislative rules for promulgation relating to maximum allowances to employers for room and board furnished to employees: </w:t>
      </w:r>
      <w:r w:rsidRPr="008A34CA">
        <w:rPr>
          <w:i/>
          <w:iCs/>
          <w:color w:val="auto"/>
        </w:rPr>
        <w:t>Provided,</w:t>
      </w:r>
      <w:r w:rsidRPr="008A34CA">
        <w:rPr>
          <w:color w:val="auto"/>
        </w:rPr>
        <w:t xml:space="preserve"> </w:t>
      </w:r>
      <w:r w:rsidRPr="008A34CA">
        <w:rPr>
          <w:i/>
          <w:iCs/>
          <w:color w:val="auto"/>
        </w:rPr>
        <w:t xml:space="preserve">however, </w:t>
      </w:r>
      <w:r w:rsidRPr="008A34CA">
        <w:rPr>
          <w:color w:val="auto"/>
        </w:rPr>
        <w:t>That</w:t>
      </w:r>
      <w:r w:rsidRPr="008A34CA">
        <w:rPr>
          <w:i/>
          <w:iCs/>
          <w:color w:val="auto"/>
        </w:rPr>
        <w:t xml:space="preserve"> </w:t>
      </w:r>
      <w:r w:rsidRPr="008A34CA">
        <w:rPr>
          <w:color w:val="auto"/>
        </w:rPr>
        <w:t xml:space="preserve">the employer shall be required to furnish to the commissioner upon request, documentary evidence that the employee is receiving at least </w:t>
      </w:r>
      <w:r w:rsidRPr="008A34CA">
        <w:rPr>
          <w:strike/>
          <w:color w:val="auto"/>
        </w:rPr>
        <w:t>seventy</w:t>
      </w:r>
      <w:r w:rsidR="00392D7C" w:rsidRPr="008A34CA">
        <w:rPr>
          <w:color w:val="auto"/>
        </w:rPr>
        <w:t xml:space="preserve"> </w:t>
      </w:r>
      <w:r w:rsidR="00392D7C" w:rsidRPr="008A34CA">
        <w:rPr>
          <w:color w:val="auto"/>
          <w:u w:val="single"/>
        </w:rPr>
        <w:t>50</w:t>
      </w:r>
      <w:r w:rsidRPr="008A34CA">
        <w:rPr>
          <w:color w:val="auto"/>
        </w:rPr>
        <w:t xml:space="preserve"> percent of the minimum wage in gratuities or is receiving room and lodging in accordance with the rules and regulations promulgated by the commissioner.</w:t>
      </w:r>
    </w:p>
    <w:p w14:paraId="1D65B859" w14:textId="1E02B5D9" w:rsidR="006865E9" w:rsidRPr="008A34CA" w:rsidRDefault="00CF1DCA" w:rsidP="00CC1F3B">
      <w:pPr>
        <w:pStyle w:val="Note"/>
        <w:rPr>
          <w:color w:val="auto"/>
        </w:rPr>
      </w:pPr>
      <w:r w:rsidRPr="008A34CA">
        <w:rPr>
          <w:color w:val="auto"/>
        </w:rPr>
        <w:t>NOTE: The</w:t>
      </w:r>
      <w:r w:rsidR="006865E9" w:rsidRPr="008A34CA">
        <w:rPr>
          <w:color w:val="auto"/>
        </w:rPr>
        <w:t xml:space="preserve"> purpose of this bill is to </w:t>
      </w:r>
      <w:r w:rsidR="00FF1315" w:rsidRPr="008A34CA">
        <w:rPr>
          <w:color w:val="auto"/>
        </w:rPr>
        <w:t>increase the minimum wage requirements for employees that customary receive tips. Currently the 70% credit results in the minimum wage for persons receiving tips being $2.62.  Th</w:t>
      </w:r>
      <w:r w:rsidR="00070868" w:rsidRPr="008A34CA">
        <w:rPr>
          <w:color w:val="auto"/>
        </w:rPr>
        <w:t xml:space="preserve">e increase to 50% </w:t>
      </w:r>
      <w:r w:rsidR="00FF1315" w:rsidRPr="008A34CA">
        <w:rPr>
          <w:color w:val="auto"/>
        </w:rPr>
        <w:t xml:space="preserve">bill would increase tip earners minimum wage to $4.38.  </w:t>
      </w:r>
    </w:p>
    <w:p w14:paraId="625DDD29" w14:textId="77777777" w:rsidR="006865E9" w:rsidRPr="008A34CA" w:rsidRDefault="00AE48A0" w:rsidP="00CC1F3B">
      <w:pPr>
        <w:pStyle w:val="Note"/>
        <w:rPr>
          <w:color w:val="auto"/>
        </w:rPr>
      </w:pPr>
      <w:r w:rsidRPr="008A34CA">
        <w:rPr>
          <w:color w:val="auto"/>
        </w:rPr>
        <w:t>Strike-throughs indicate language that would be stricken from a heading or the present law and underscoring indicates new language that would be added.</w:t>
      </w:r>
    </w:p>
    <w:sectPr w:rsidR="006865E9" w:rsidRPr="008A34CA" w:rsidSect="00603F53">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8775" w14:textId="77777777" w:rsidR="00252F38" w:rsidRPr="00B844FE" w:rsidRDefault="00252F38" w:rsidP="00B844FE">
      <w:r>
        <w:separator/>
      </w:r>
    </w:p>
  </w:endnote>
  <w:endnote w:type="continuationSeparator" w:id="0">
    <w:p w14:paraId="253F1D6F" w14:textId="77777777" w:rsidR="00252F38" w:rsidRPr="00B844FE" w:rsidRDefault="00252F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6D51" w14:textId="77777777" w:rsidR="00AF2056" w:rsidRDefault="00AF2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645001"/>
      <w:docPartObj>
        <w:docPartGallery w:val="Page Numbers (Bottom of Page)"/>
        <w:docPartUnique/>
      </w:docPartObj>
    </w:sdtPr>
    <w:sdtEndPr>
      <w:rPr>
        <w:noProof/>
      </w:rPr>
    </w:sdtEndPr>
    <w:sdtContent>
      <w:p w14:paraId="23E007AB" w14:textId="736C4E7D" w:rsidR="009444B2" w:rsidRDefault="009444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FC1ADF" w14:textId="77777777" w:rsidR="00AF2056" w:rsidRDefault="00AF2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CCD4" w14:textId="77777777" w:rsidR="00AF2056" w:rsidRDefault="00AF20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C7A8D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A54268"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B5D2B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7319"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EA77" w14:textId="77777777" w:rsidR="00252F38" w:rsidRPr="00B844FE" w:rsidRDefault="00252F38" w:rsidP="00B844FE">
      <w:r>
        <w:separator/>
      </w:r>
    </w:p>
  </w:footnote>
  <w:footnote w:type="continuationSeparator" w:id="0">
    <w:p w14:paraId="1D07E2DC" w14:textId="77777777" w:rsidR="00252F38" w:rsidRPr="00B844FE" w:rsidRDefault="00252F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EC69" w14:textId="77777777" w:rsidR="00AF2056" w:rsidRDefault="00AF2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9A79" w14:textId="20FDB778" w:rsidR="00AF2056" w:rsidRDefault="00AF2056">
    <w:pPr>
      <w:pStyle w:val="Header"/>
    </w:pPr>
    <w:r>
      <w:t>Intr HB</w:t>
    </w:r>
    <w:r>
      <w:tab/>
    </w:r>
    <w:r>
      <w:tab/>
      <w:t>2022R2057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25BC" w14:textId="77777777" w:rsidR="00AF2056" w:rsidRDefault="00AF20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F946" w14:textId="77777777" w:rsidR="002A0269" w:rsidRPr="00B844FE" w:rsidRDefault="00E635FE">
    <w:pPr>
      <w:pStyle w:val="Header"/>
    </w:pPr>
    <w:sdt>
      <w:sdtPr>
        <w:id w:val="-684364211"/>
        <w:placeholder>
          <w:docPart w:val="F21CC610BCD64C4BAF5398182EBB3A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21CC610BCD64C4BAF5398182EBB3AF4"/>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B1AC"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690AF7BC"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67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15"/>
    <w:rsid w:val="0000526A"/>
    <w:rsid w:val="000573A9"/>
    <w:rsid w:val="00070868"/>
    <w:rsid w:val="00085D22"/>
    <w:rsid w:val="000C22EF"/>
    <w:rsid w:val="000C5C77"/>
    <w:rsid w:val="000E3912"/>
    <w:rsid w:val="0010070F"/>
    <w:rsid w:val="0015112E"/>
    <w:rsid w:val="001552E7"/>
    <w:rsid w:val="001566B4"/>
    <w:rsid w:val="001A66B7"/>
    <w:rsid w:val="001C279E"/>
    <w:rsid w:val="001D459E"/>
    <w:rsid w:val="0022348D"/>
    <w:rsid w:val="00252F38"/>
    <w:rsid w:val="0027011C"/>
    <w:rsid w:val="00274200"/>
    <w:rsid w:val="00275740"/>
    <w:rsid w:val="002A0269"/>
    <w:rsid w:val="00303684"/>
    <w:rsid w:val="003143F5"/>
    <w:rsid w:val="00314854"/>
    <w:rsid w:val="00392D7C"/>
    <w:rsid w:val="00394191"/>
    <w:rsid w:val="003C51CD"/>
    <w:rsid w:val="003C6034"/>
    <w:rsid w:val="00400B5C"/>
    <w:rsid w:val="0043625C"/>
    <w:rsid w:val="004368E0"/>
    <w:rsid w:val="00444E1E"/>
    <w:rsid w:val="004C13DD"/>
    <w:rsid w:val="004D3ABE"/>
    <w:rsid w:val="004E3441"/>
    <w:rsid w:val="00500579"/>
    <w:rsid w:val="005A5366"/>
    <w:rsid w:val="00603F53"/>
    <w:rsid w:val="006369EB"/>
    <w:rsid w:val="00637E73"/>
    <w:rsid w:val="006865E9"/>
    <w:rsid w:val="00686E9A"/>
    <w:rsid w:val="00691F3E"/>
    <w:rsid w:val="00694BFB"/>
    <w:rsid w:val="006A106B"/>
    <w:rsid w:val="006C523D"/>
    <w:rsid w:val="006D4036"/>
    <w:rsid w:val="006E4B09"/>
    <w:rsid w:val="007A3E1D"/>
    <w:rsid w:val="007A5259"/>
    <w:rsid w:val="007A7081"/>
    <w:rsid w:val="007F1CF5"/>
    <w:rsid w:val="00834EDE"/>
    <w:rsid w:val="008736AA"/>
    <w:rsid w:val="00897EAA"/>
    <w:rsid w:val="008A34CA"/>
    <w:rsid w:val="008D275D"/>
    <w:rsid w:val="009444B2"/>
    <w:rsid w:val="00980327"/>
    <w:rsid w:val="00986478"/>
    <w:rsid w:val="009921F2"/>
    <w:rsid w:val="009B5557"/>
    <w:rsid w:val="009F1067"/>
    <w:rsid w:val="00A31E01"/>
    <w:rsid w:val="00A527AD"/>
    <w:rsid w:val="00A718CF"/>
    <w:rsid w:val="00AE48A0"/>
    <w:rsid w:val="00AE61BE"/>
    <w:rsid w:val="00AF2056"/>
    <w:rsid w:val="00B16F25"/>
    <w:rsid w:val="00B24422"/>
    <w:rsid w:val="00B66B81"/>
    <w:rsid w:val="00B80C20"/>
    <w:rsid w:val="00B844FE"/>
    <w:rsid w:val="00B86B4F"/>
    <w:rsid w:val="00BA1F84"/>
    <w:rsid w:val="00BA5BE4"/>
    <w:rsid w:val="00BC2218"/>
    <w:rsid w:val="00BC562B"/>
    <w:rsid w:val="00BD501D"/>
    <w:rsid w:val="00C33014"/>
    <w:rsid w:val="00C33434"/>
    <w:rsid w:val="00C34869"/>
    <w:rsid w:val="00C42EB6"/>
    <w:rsid w:val="00C85096"/>
    <w:rsid w:val="00C96152"/>
    <w:rsid w:val="00CB20EF"/>
    <w:rsid w:val="00CC1F3B"/>
    <w:rsid w:val="00CD12CB"/>
    <w:rsid w:val="00CD33E1"/>
    <w:rsid w:val="00CD36CF"/>
    <w:rsid w:val="00CF1DCA"/>
    <w:rsid w:val="00D07534"/>
    <w:rsid w:val="00D579FC"/>
    <w:rsid w:val="00D81C16"/>
    <w:rsid w:val="00DE526B"/>
    <w:rsid w:val="00DF199D"/>
    <w:rsid w:val="00E01542"/>
    <w:rsid w:val="00E365F1"/>
    <w:rsid w:val="00E437C9"/>
    <w:rsid w:val="00E62F48"/>
    <w:rsid w:val="00E635FE"/>
    <w:rsid w:val="00E831B3"/>
    <w:rsid w:val="00E95FBC"/>
    <w:rsid w:val="00EC5E63"/>
    <w:rsid w:val="00EE70CB"/>
    <w:rsid w:val="00F308B2"/>
    <w:rsid w:val="00F41CA2"/>
    <w:rsid w:val="00F443C0"/>
    <w:rsid w:val="00F62EFB"/>
    <w:rsid w:val="00F939A4"/>
    <w:rsid w:val="00FA7B09"/>
    <w:rsid w:val="00FD5B51"/>
    <w:rsid w:val="00FE067E"/>
    <w:rsid w:val="00FE208F"/>
    <w:rsid w:val="00FF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C185C7"/>
  <w15:chartTrackingRefBased/>
  <w15:docId w15:val="{CAC8DEB1-15B0-4A5D-8181-728C5D0B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F1315"/>
    <w:rPr>
      <w:rFonts w:eastAsia="Calibri"/>
      <w:color w:val="000000"/>
    </w:rPr>
  </w:style>
  <w:style w:type="character" w:customStyle="1" w:styleId="SectionHeadingChar">
    <w:name w:val="Section Heading Char"/>
    <w:link w:val="SectionHeading"/>
    <w:rsid w:val="00FF1315"/>
    <w:rPr>
      <w:rFonts w:eastAsia="Calibri"/>
      <w:b/>
      <w:color w:val="000000"/>
    </w:rPr>
  </w:style>
  <w:style w:type="character" w:customStyle="1" w:styleId="ArticleHeadingChar">
    <w:name w:val="Article Heading Char"/>
    <w:link w:val="ArticleHeading"/>
    <w:rsid w:val="00BC221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705F5B04FF44CE8F78E04B477B3013"/>
        <w:category>
          <w:name w:val="General"/>
          <w:gallery w:val="placeholder"/>
        </w:category>
        <w:types>
          <w:type w:val="bbPlcHdr"/>
        </w:types>
        <w:behaviors>
          <w:behavior w:val="content"/>
        </w:behaviors>
        <w:guid w:val="{09F467D3-D490-4F3D-9E34-A3877B4AE908}"/>
      </w:docPartPr>
      <w:docPartBody>
        <w:p w:rsidR="00DF6C90" w:rsidRDefault="00594EF9">
          <w:pPr>
            <w:pStyle w:val="DB705F5B04FF44CE8F78E04B477B3013"/>
          </w:pPr>
          <w:r w:rsidRPr="00B844FE">
            <w:t>Prefix Text</w:t>
          </w:r>
        </w:p>
      </w:docPartBody>
    </w:docPart>
    <w:docPart>
      <w:docPartPr>
        <w:name w:val="F21CC610BCD64C4BAF5398182EBB3AF4"/>
        <w:category>
          <w:name w:val="General"/>
          <w:gallery w:val="placeholder"/>
        </w:category>
        <w:types>
          <w:type w:val="bbPlcHdr"/>
        </w:types>
        <w:behaviors>
          <w:behavior w:val="content"/>
        </w:behaviors>
        <w:guid w:val="{72A04BE4-9791-4CC0-ACDF-BDCA794941B3}"/>
      </w:docPartPr>
      <w:docPartBody>
        <w:p w:rsidR="00DF6C90" w:rsidRDefault="00594EF9">
          <w:pPr>
            <w:pStyle w:val="F21CC610BCD64C4BAF5398182EBB3AF4"/>
          </w:pPr>
          <w:r w:rsidRPr="00B844FE">
            <w:t>[Type here]</w:t>
          </w:r>
        </w:p>
      </w:docPartBody>
    </w:docPart>
    <w:docPart>
      <w:docPartPr>
        <w:name w:val="239DA341891F400DB4DC73A6156C1141"/>
        <w:category>
          <w:name w:val="General"/>
          <w:gallery w:val="placeholder"/>
        </w:category>
        <w:types>
          <w:type w:val="bbPlcHdr"/>
        </w:types>
        <w:behaviors>
          <w:behavior w:val="content"/>
        </w:behaviors>
        <w:guid w:val="{76008CFE-6B30-4E2F-B97E-1E99B21AE533}"/>
      </w:docPartPr>
      <w:docPartBody>
        <w:p w:rsidR="00DF6C90" w:rsidRDefault="00594EF9">
          <w:pPr>
            <w:pStyle w:val="239DA341891F400DB4DC73A6156C1141"/>
          </w:pPr>
          <w:r w:rsidRPr="00B844FE">
            <w:t>Number</w:t>
          </w:r>
        </w:p>
      </w:docPartBody>
    </w:docPart>
    <w:docPart>
      <w:docPartPr>
        <w:name w:val="7E2E70F4641A46CAB2F48D1AC68CA3D0"/>
        <w:category>
          <w:name w:val="General"/>
          <w:gallery w:val="placeholder"/>
        </w:category>
        <w:types>
          <w:type w:val="bbPlcHdr"/>
        </w:types>
        <w:behaviors>
          <w:behavior w:val="content"/>
        </w:behaviors>
        <w:guid w:val="{CE1E58C7-FAE8-4354-ABC8-08D5732E58F0}"/>
      </w:docPartPr>
      <w:docPartBody>
        <w:p w:rsidR="00DF6C90" w:rsidRDefault="00594EF9">
          <w:pPr>
            <w:pStyle w:val="7E2E70F4641A46CAB2F48D1AC68CA3D0"/>
          </w:pPr>
          <w:r w:rsidRPr="00B844FE">
            <w:t>Enter Sponsors Here</w:t>
          </w:r>
        </w:p>
      </w:docPartBody>
    </w:docPart>
    <w:docPart>
      <w:docPartPr>
        <w:name w:val="3DD029723A6E490EA3AA7C2823B377E4"/>
        <w:category>
          <w:name w:val="General"/>
          <w:gallery w:val="placeholder"/>
        </w:category>
        <w:types>
          <w:type w:val="bbPlcHdr"/>
        </w:types>
        <w:behaviors>
          <w:behavior w:val="content"/>
        </w:behaviors>
        <w:guid w:val="{BAEEDD6F-052C-429E-83C1-C653B59B288D}"/>
      </w:docPartPr>
      <w:docPartBody>
        <w:p w:rsidR="00DF6C90" w:rsidRDefault="00594EF9">
          <w:pPr>
            <w:pStyle w:val="3DD029723A6E490EA3AA7C2823B377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F9"/>
    <w:rsid w:val="00594EF9"/>
    <w:rsid w:val="00DF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705F5B04FF44CE8F78E04B477B3013">
    <w:name w:val="DB705F5B04FF44CE8F78E04B477B3013"/>
  </w:style>
  <w:style w:type="paragraph" w:customStyle="1" w:styleId="F21CC610BCD64C4BAF5398182EBB3AF4">
    <w:name w:val="F21CC610BCD64C4BAF5398182EBB3AF4"/>
  </w:style>
  <w:style w:type="paragraph" w:customStyle="1" w:styleId="239DA341891F400DB4DC73A6156C1141">
    <w:name w:val="239DA341891F400DB4DC73A6156C1141"/>
  </w:style>
  <w:style w:type="paragraph" w:customStyle="1" w:styleId="7E2E70F4641A46CAB2F48D1AC68CA3D0">
    <w:name w:val="7E2E70F4641A46CAB2F48D1AC68CA3D0"/>
  </w:style>
  <w:style w:type="character" w:styleId="PlaceholderText">
    <w:name w:val="Placeholder Text"/>
    <w:basedOn w:val="DefaultParagraphFont"/>
    <w:uiPriority w:val="99"/>
    <w:semiHidden/>
    <w:rPr>
      <w:color w:val="808080"/>
    </w:rPr>
  </w:style>
  <w:style w:type="paragraph" w:customStyle="1" w:styleId="3DD029723A6E490EA3AA7C2823B377E4">
    <w:name w:val="3DD029723A6E490EA3AA7C2823B37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Altizer</dc:creator>
  <cp:keywords/>
  <dc:description/>
  <cp:lastModifiedBy>Joey Sheen</cp:lastModifiedBy>
  <cp:revision>2</cp:revision>
  <cp:lastPrinted>2022-01-13T15:17:00Z</cp:lastPrinted>
  <dcterms:created xsi:type="dcterms:W3CDTF">2022-02-02T15:43:00Z</dcterms:created>
  <dcterms:modified xsi:type="dcterms:W3CDTF">2022-02-02T15:43:00Z</dcterms:modified>
</cp:coreProperties>
</file>